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jhlwslxr0z1" w:id="0"/>
      <w:bookmarkEnd w:id="0"/>
      <w:r w:rsidDel="00000000" w:rsidR="00000000" w:rsidRPr="00000000">
        <w:rPr>
          <w:rtl w:val="0"/>
        </w:rPr>
        <w:t xml:space="preserve">Lab 2 In-Lab Questions</w:t>
      </w:r>
    </w:p>
    <w:p w:rsidR="00000000" w:rsidDel="00000000" w:rsidP="00000000" w:rsidRDefault="00000000" w:rsidRPr="00000000" w14:paraId="00000002">
      <w:pPr>
        <w:numPr>
          <w:ilvl w:val="0"/>
          <w:numId w:val="1"/>
        </w:numPr>
        <w:spacing w:line="276" w:lineRule="auto"/>
        <w:ind w:left="720" w:hanging="360"/>
      </w:pPr>
      <w:r w:rsidDel="00000000" w:rsidR="00000000" w:rsidRPr="00000000">
        <w:rPr>
          <w:rtl w:val="0"/>
        </w:rPr>
        <w:t xml:space="preserve">Create a heading called </w:t>
      </w:r>
      <w:r w:rsidDel="00000000" w:rsidR="00000000" w:rsidRPr="00000000">
        <w:rPr>
          <w:b w:val="1"/>
          <w:bCs w:val="1"/>
          <w:rtl w:val="0"/>
        </w:rPr>
        <w:t xml:space="preserve">“Team agreement.” </w:t>
      </w:r>
      <w:r w:rsidDel="00000000" w:rsidR="00000000" w:rsidRPr="00000000">
        <w:rPr>
          <w:rtl w:val="0"/>
        </w:rPr>
        <w:t xml:space="preserve">Check up on your Team Agreement from last week: what do you want to update? Will you rotate roles, choose a different set of roles, …? Record your plan, referring to the </w:t>
      </w:r>
      <w:hyperlink r:id="rId6">
        <w:r w:rsidDel="00000000" w:rsidR="00000000" w:rsidRPr="00000000">
          <w:rPr>
            <w:color w:val="1155cc"/>
            <w:u w:val="single"/>
            <w:rtl w:val="0"/>
          </w:rPr>
          <w:t xml:space="preserve">Group Roles handout</w:t>
        </w:r>
      </w:hyperlink>
      <w:r w:rsidDel="00000000" w:rsidR="00000000" w:rsidRPr="00000000">
        <w:rPr>
          <w:rtl w:val="0"/>
        </w:rPr>
        <w:t xml:space="preserve"> as needed.</w:t>
      </w:r>
    </w:p>
    <w:p w:rsidR="00000000" w:rsidDel="00000000" w:rsidP="00000000" w:rsidRDefault="00000000" w:rsidRPr="00000000" w14:paraId="00000003">
      <w:pPr>
        <w:numPr>
          <w:ilvl w:val="0"/>
          <w:numId w:val="1"/>
        </w:numPr>
        <w:spacing w:line="276" w:lineRule="auto"/>
        <w:ind w:left="720" w:hanging="360"/>
      </w:pPr>
      <w:r w:rsidDel="00000000" w:rsidR="00000000" w:rsidRPr="00000000">
        <w:rPr>
          <w:rtl w:val="0"/>
        </w:rPr>
        <w:t xml:space="preserve">Create a heading called </w:t>
      </w:r>
      <w:r w:rsidDel="00000000" w:rsidR="00000000" w:rsidRPr="00000000">
        <w:rPr>
          <w:b w:val="1"/>
          <w:bCs w:val="1"/>
          <w:rtl w:val="0"/>
        </w:rPr>
        <w:t xml:space="preserve">“Comparing data sets” </w:t>
      </w:r>
      <w:r w:rsidDel="00000000" w:rsidR="00000000" w:rsidRPr="00000000">
        <w:rPr>
          <w:rtl w:val="0"/>
        </w:rPr>
        <w:t xml:space="preserve">and record your discussion about how to quantify the distinguishability of data sets.</w:t>
      </w:r>
    </w:p>
    <w:p w:rsidR="00000000" w:rsidDel="00000000" w:rsidP="00000000" w:rsidRDefault="00000000" w:rsidRPr="00000000" w14:paraId="00000004">
      <w:pPr>
        <w:numPr>
          <w:ilvl w:val="1"/>
          <w:numId w:val="1"/>
        </w:numPr>
        <w:spacing w:line="276" w:lineRule="auto"/>
        <w:ind w:left="1440" w:hanging="360"/>
        <w:rPr>
          <w:u w:val="none"/>
        </w:rPr>
      </w:pPr>
      <w:r w:rsidDel="00000000" w:rsidR="00000000" w:rsidRPr="00000000">
        <w:rPr>
          <w:rtl w:val="0"/>
        </w:rPr>
        <w:t xml:space="preserve">Access the histograms here: </w:t>
      </w:r>
      <w:hyperlink r:id="rId7">
        <w:r w:rsidDel="00000000" w:rsidR="00000000" w:rsidRPr="00000000">
          <w:rPr>
            <w:color w:val="1155cc"/>
            <w:u w:val="single"/>
            <w:rtl w:val="0"/>
          </w:rPr>
          <w:t xml:space="preserve">https://www.desmos.com/calculator/9myluruu0i</w:t>
        </w:r>
      </w:hyperlink>
      <w:r w:rsidDel="00000000" w:rsidR="00000000" w:rsidRPr="00000000">
        <w:rPr>
          <w:rtl w:val="0"/>
        </w:rPr>
      </w:r>
    </w:p>
    <w:p w:rsidR="00000000" w:rsidDel="00000000" w:rsidP="00000000" w:rsidRDefault="00000000" w:rsidRPr="00000000" w14:paraId="00000005">
      <w:pPr>
        <w:numPr>
          <w:ilvl w:val="1"/>
          <w:numId w:val="1"/>
        </w:numPr>
        <w:spacing w:line="276" w:lineRule="auto"/>
        <w:ind w:left="1440" w:hanging="360"/>
        <w:rPr>
          <w:u w:val="none"/>
        </w:rPr>
      </w:pPr>
      <w:r w:rsidDel="00000000" w:rsidR="00000000" w:rsidRPr="00000000">
        <w:rPr>
          <w:rtl w:val="0"/>
        </w:rPr>
        <w:t xml:space="preserve">To display the red and black histograms, click on the empty circle next to the word “histogram”</w:t>
      </w:r>
    </w:p>
    <w:p w:rsidR="00000000" w:rsidDel="00000000" w:rsidP="00000000" w:rsidRDefault="00000000" w:rsidRPr="00000000" w14:paraId="00000006">
      <w:pPr>
        <w:numPr>
          <w:ilvl w:val="1"/>
          <w:numId w:val="1"/>
        </w:numPr>
        <w:spacing w:line="276" w:lineRule="auto"/>
        <w:ind w:left="1440" w:hanging="360"/>
        <w:rPr>
          <w:u w:val="none"/>
        </w:rPr>
      </w:pPr>
      <w:r w:rsidDel="00000000" w:rsidR="00000000" w:rsidRPr="00000000">
        <w:rPr>
          <w:rtl w:val="0"/>
        </w:rPr>
        <w:t xml:space="preserve">To calculate the mean and standard deviation for the list named N, add lines “mean(N)” and “stdev(N)” </w:t>
      </w:r>
    </w:p>
    <w:p w:rsidR="00000000" w:rsidDel="00000000" w:rsidP="00000000" w:rsidRDefault="00000000" w:rsidRPr="00000000" w14:paraId="00000007">
      <w:pPr>
        <w:numPr>
          <w:ilvl w:val="0"/>
          <w:numId w:val="1"/>
        </w:numPr>
        <w:spacing w:line="276" w:lineRule="auto"/>
        <w:ind w:left="720" w:hanging="360"/>
      </w:pPr>
      <w:r w:rsidDel="00000000" w:rsidR="00000000" w:rsidRPr="00000000">
        <w:rPr>
          <w:rtl w:val="0"/>
        </w:rPr>
        <w:t xml:space="preserve">Your main task this week is to greatly reduce the uncertainty in your measurements of the period of a pendulum. In a new section titled</w:t>
      </w:r>
      <w:r w:rsidDel="00000000" w:rsidR="00000000" w:rsidRPr="00000000">
        <w:rPr>
          <w:b w:val="1"/>
          <w:bCs w:val="1"/>
          <w:rtl w:val="0"/>
        </w:rPr>
        <w:t xml:space="preserve"> “Reducing uncertainty,”</w:t>
      </w:r>
      <w:r w:rsidDel="00000000" w:rsidR="00000000" w:rsidRPr="00000000">
        <w:rPr>
          <w:rtl w:val="0"/>
        </w:rPr>
        <w:t xml:space="preserve"> write responses to the following questions/prompts in full sentences, so that the responses stand alone.</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First, consider the number of consecutive swings that you time. </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Why should measuring five consecutive pendulum swings in a measurement trial reduce the uncertainty on your value for one period from what you would obtain if you simply timed one period for five separate swings?</w:t>
      </w:r>
    </w:p>
    <w:p w:rsidR="00000000" w:rsidDel="00000000" w:rsidP="00000000" w:rsidRDefault="00000000" w:rsidRPr="00000000" w14:paraId="0000000A">
      <w:pPr>
        <w:numPr>
          <w:ilvl w:val="1"/>
          <w:numId w:val="1"/>
        </w:numPr>
        <w:spacing w:line="276" w:lineRule="auto"/>
        <w:ind w:left="1440" w:hanging="360"/>
      </w:pPr>
      <w:r w:rsidDel="00000000" w:rsidR="00000000" w:rsidRPr="00000000">
        <w:rPr>
          <w:rtl w:val="0"/>
        </w:rPr>
        <w:t xml:space="preserve">Continuing the logic, measuring 50 or 100 consecutive pendulum swings should be even better. Why might measuring a large number of pendulum swings become problematic? </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How might you determine an appropriate number of pendulum swings to time in a single measurement trial – not too few, but not too many? Explain your reasoning.</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Next, consider other means to improve the precision of your measurement of the period. The goal is to achieve an ultimate precision better than 0.01 s, which (we know from experience) is what may be needed to be able to tell if you can distinguish the periods of the pendulum released at 10° and 20°. Pick at least one of your methods to reduce uncertainty and work with your group to implement it to conduct a precise test of the difference between the periods of a pendulum at the chosen amplitude angles. Record your method and results, including:</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A clear description of how you measured the period, including any on-the-fly changes as you implemented the procedure,</w:t>
      </w:r>
    </w:p>
    <w:p w:rsidR="00000000" w:rsidDel="00000000" w:rsidP="00000000" w:rsidRDefault="00000000" w:rsidRPr="00000000" w14:paraId="0000000E">
      <w:pPr>
        <w:numPr>
          <w:ilvl w:val="1"/>
          <w:numId w:val="1"/>
        </w:numPr>
        <w:spacing w:line="276" w:lineRule="auto"/>
        <w:ind w:left="1440" w:hanging="360"/>
      </w:pPr>
      <w:r w:rsidDel="00000000" w:rsidR="00000000" w:rsidRPr="00000000">
        <w:rPr>
          <w:rtl w:val="0"/>
        </w:rPr>
        <w:t xml:space="preserve">Your raw data and a histogram of your results for the period of the pendulum at amplitudes at the chosen amplitude angles, and</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suggestions for what you could do to reduce the uncertainty further.</w:t>
      </w:r>
    </w:p>
    <w:p w:rsidR="00000000" w:rsidDel="00000000" w:rsidP="00000000" w:rsidRDefault="00000000" w:rsidRPr="00000000" w14:paraId="00000010">
      <w:pPr>
        <w:numPr>
          <w:ilvl w:val="0"/>
          <w:numId w:val="1"/>
        </w:numPr>
        <w:spacing w:line="276" w:lineRule="auto"/>
        <w:ind w:left="720" w:hanging="360"/>
      </w:pPr>
      <w:r w:rsidDel="00000000" w:rsidR="00000000" w:rsidRPr="00000000">
        <w:rPr>
          <w:rtl w:val="0"/>
        </w:rPr>
        <w:t xml:space="preserve">Create a new heading called </w:t>
      </w:r>
      <w:r w:rsidDel="00000000" w:rsidR="00000000" w:rsidRPr="00000000">
        <w:rPr>
          <w:b w:val="1"/>
          <w:bCs w:val="1"/>
          <w:rtl w:val="0"/>
        </w:rPr>
        <w:t xml:space="preserve">“Collaboration.”</w:t>
      </w:r>
      <w:r w:rsidDel="00000000" w:rsidR="00000000" w:rsidRPr="00000000">
        <w:rPr>
          <w:rtl w:val="0"/>
        </w:rPr>
        <w:t xml:space="preserve"> Consult with other groups to learn about other approaches or ideas, and record who you consult with. </w:t>
      </w:r>
    </w:p>
    <w:p w:rsidR="00000000" w:rsidDel="00000000" w:rsidP="00000000" w:rsidRDefault="00000000" w:rsidRPr="00000000" w14:paraId="00000011">
      <w:pPr>
        <w:numPr>
          <w:ilvl w:val="1"/>
          <w:numId w:val="1"/>
        </w:numPr>
        <w:spacing w:line="276" w:lineRule="auto"/>
        <w:ind w:left="1440" w:hanging="360"/>
      </w:pPr>
      <w:r w:rsidDel="00000000" w:rsidR="00000000" w:rsidRPr="00000000">
        <w:rPr>
          <w:rtl w:val="0"/>
        </w:rPr>
        <w:t xml:space="preserve">Give the other students credit for the ideas that you adopt, and note which ideas you shared with them that seemed potentially helpful to them.</w:t>
      </w:r>
    </w:p>
    <w:p w:rsidR="00000000" w:rsidDel="00000000" w:rsidP="00000000" w:rsidRDefault="00000000" w:rsidRPr="00000000" w14:paraId="00000012">
      <w:pPr>
        <w:numPr>
          <w:ilvl w:val="1"/>
          <w:numId w:val="1"/>
        </w:numPr>
        <w:spacing w:line="276" w:lineRule="auto"/>
        <w:ind w:left="1440" w:hanging="360"/>
      </w:pPr>
      <w:r w:rsidDel="00000000" w:rsidR="00000000" w:rsidRPr="00000000">
        <w:rPr>
          <w:rtl w:val="0"/>
        </w:rPr>
        <w:t xml:space="preserve">Your instructor will also have you write your uncertainty on the board so that you can get an idea of what you (and others) are achieving quantitatively.</w:t>
      </w:r>
    </w:p>
    <w:p w:rsidR="00000000" w:rsidDel="00000000" w:rsidP="00000000" w:rsidRDefault="00000000" w:rsidRPr="00000000" w14:paraId="00000013">
      <w:pPr>
        <w:numPr>
          <w:ilvl w:val="0"/>
          <w:numId w:val="1"/>
        </w:numPr>
        <w:spacing w:line="276" w:lineRule="auto"/>
        <w:ind w:left="720" w:hanging="360"/>
      </w:pPr>
      <w:r w:rsidDel="00000000" w:rsidR="00000000" w:rsidRPr="00000000">
        <w:rPr>
          <w:rtl w:val="0"/>
        </w:rPr>
        <w:t xml:space="preserve">Returning to your </w:t>
      </w:r>
      <w:r w:rsidDel="00000000" w:rsidR="00000000" w:rsidRPr="00000000">
        <w:rPr>
          <w:b w:val="1"/>
          <w:bCs w:val="1"/>
          <w:rtl w:val="0"/>
        </w:rPr>
        <w:t xml:space="preserve">“Reducing uncertainty” </w:t>
      </w:r>
      <w:r w:rsidDel="00000000" w:rsidR="00000000" w:rsidRPr="00000000">
        <w:rPr>
          <w:rtl w:val="0"/>
        </w:rPr>
        <w:t xml:space="preserve">section, work with your group to design and test another method to reduce your uncertainty even more. Justify your ideas based on your previous results and observations and implement and document your test as above (this time comparing the uncertainty in your measurements from your previous set). Continue to exchange ideas with other students if it is beneficial.</w:t>
      </w:r>
    </w:p>
    <w:p w:rsidR="00000000" w:rsidDel="00000000" w:rsidP="00000000" w:rsidRDefault="00000000" w:rsidRPr="00000000" w14:paraId="00000014">
      <w:pPr>
        <w:numPr>
          <w:ilvl w:val="0"/>
          <w:numId w:val="1"/>
        </w:numPr>
        <w:spacing w:after="240" w:line="276" w:lineRule="auto"/>
        <w:ind w:left="720" w:hanging="360"/>
      </w:pPr>
      <w:r w:rsidDel="00000000" w:rsidR="00000000" w:rsidRPr="00000000">
        <w:rPr>
          <w:rtl w:val="0"/>
        </w:rPr>
        <w:t xml:space="preserve">For the rest of the lab session, continue to evaluate methods of reducing uncertainty in your measurements. Your lab notes should include at least two different attempts to reduce the uncertainty in your measurements, each with their own data and a comparison of the effectiveness of the method.</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CLrXT8aEXd0fyu_E71z8IlrMZIvEX2ud/edit?usp=drive_link&amp;ouid=111290183804115792016&amp;rtpof=true&amp;sd=true" TargetMode="External"/><Relationship Id="rId7" Type="http://schemas.openxmlformats.org/officeDocument/2006/relationships/hyperlink" Target="https://www.desmos.com/calculator/9myluruu0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